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7C" w:rsidRPr="00B34502" w:rsidRDefault="007C523C" w:rsidP="007C523C">
      <w:pPr>
        <w:rPr>
          <w:rFonts w:ascii="Cambria" w:hAnsi="Cambria"/>
          <w:b/>
          <w:bCs/>
          <w:color w:val="5F497A" w:themeColor="accent4" w:themeShade="BF"/>
          <w:sz w:val="33"/>
          <w:szCs w:val="33"/>
        </w:rPr>
      </w:pPr>
      <w:r w:rsidRPr="007C523C">
        <w:rPr>
          <w:rFonts w:ascii="Cambria" w:hAnsi="Cambria"/>
          <w:b/>
          <w:bCs/>
          <w:noProof/>
          <w:color w:val="C00000"/>
          <w:sz w:val="33"/>
          <w:szCs w:val="33"/>
          <w:lang w:eastAsia="zh-CN"/>
        </w:rPr>
        <w:drawing>
          <wp:anchor distT="0" distB="0" distL="114300" distR="114300" simplePos="0" relativeHeight="251658240" behindDoc="0" locked="0" layoutInCell="1" allowOverlap="1">
            <wp:simplePos x="0" y="0"/>
            <wp:positionH relativeFrom="column">
              <wp:posOffset>-3810</wp:posOffset>
            </wp:positionH>
            <wp:positionV relativeFrom="paragraph">
              <wp:posOffset>-121920</wp:posOffset>
            </wp:positionV>
            <wp:extent cx="1733550" cy="731520"/>
            <wp:effectExtent l="19050" t="0" r="0" b="0"/>
            <wp:wrapThrough wrapText="bothSides">
              <wp:wrapPolygon edited="0">
                <wp:start x="-237" y="0"/>
                <wp:lineTo x="-237" y="20813"/>
                <wp:lineTo x="21600" y="20813"/>
                <wp:lineTo x="21600" y="0"/>
                <wp:lineTo x="-237" y="0"/>
              </wp:wrapPolygon>
            </wp:wrapThrough>
            <wp:docPr id="1" name="Picture 1" descr="cid:48e0a9ff-21f7-44de-a41b-d5a623cc4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e0a9ff-21f7-44de-a41b-d5a623cc40d0"/>
                    <pic:cNvPicPr>
                      <a:picLocks noChangeAspect="1" noChangeArrowheads="1"/>
                    </pic:cNvPicPr>
                  </pic:nvPicPr>
                  <pic:blipFill>
                    <a:blip r:embed="rId7" r:link="rId8" cstate="print"/>
                    <a:srcRect/>
                    <a:stretch>
                      <a:fillRect/>
                    </a:stretch>
                  </pic:blipFill>
                  <pic:spPr bwMode="auto">
                    <a:xfrm>
                      <a:off x="0" y="0"/>
                      <a:ext cx="1733550" cy="731520"/>
                    </a:xfrm>
                    <a:prstGeom prst="rect">
                      <a:avLst/>
                    </a:prstGeom>
                    <a:noFill/>
                    <a:ln w="9525">
                      <a:noFill/>
                      <a:miter lim="800000"/>
                      <a:headEnd/>
                      <a:tailEnd/>
                    </a:ln>
                  </pic:spPr>
                </pic:pic>
              </a:graphicData>
            </a:graphic>
          </wp:anchor>
        </w:drawing>
      </w:r>
      <w:r>
        <w:rPr>
          <w:rFonts w:ascii="Cambria" w:hAnsi="Cambria"/>
          <w:b/>
          <w:bCs/>
          <w:color w:val="C00000"/>
          <w:sz w:val="33"/>
          <w:szCs w:val="33"/>
        </w:rPr>
        <w:t xml:space="preserve">           </w:t>
      </w:r>
      <w:r w:rsidR="003351C5" w:rsidRPr="00B34502">
        <w:rPr>
          <w:rFonts w:ascii="Cambria" w:hAnsi="Cambria"/>
          <w:b/>
          <w:bCs/>
          <w:color w:val="5F497A" w:themeColor="accent4" w:themeShade="BF"/>
          <w:sz w:val="33"/>
          <w:szCs w:val="33"/>
        </w:rPr>
        <w:t>Clinical Case Manager</w:t>
      </w:r>
      <w:r w:rsidR="000F0C03" w:rsidRPr="00B34502">
        <w:rPr>
          <w:rFonts w:ascii="Cambria" w:hAnsi="Cambria"/>
          <w:b/>
          <w:bCs/>
          <w:color w:val="5F497A" w:themeColor="accent4" w:themeShade="BF"/>
          <w:sz w:val="33"/>
          <w:szCs w:val="33"/>
        </w:rPr>
        <w:t xml:space="preserve"> </w:t>
      </w:r>
      <w:r w:rsidR="000F0C03" w:rsidRPr="00B34502">
        <w:rPr>
          <w:rFonts w:ascii="Cambria" w:hAnsi="Cambria"/>
          <w:b/>
          <w:bCs/>
          <w:color w:val="5F497A" w:themeColor="accent4" w:themeShade="BF"/>
          <w:sz w:val="33"/>
          <w:szCs w:val="33"/>
        </w:rPr>
        <w:br/>
      </w:r>
      <w:r w:rsidRPr="00B34502">
        <w:rPr>
          <w:rFonts w:ascii="Cambria" w:hAnsi="Cambria"/>
          <w:b/>
          <w:bCs/>
          <w:color w:val="5F497A" w:themeColor="accent4" w:themeShade="BF"/>
        </w:rPr>
        <w:t xml:space="preserve">                </w:t>
      </w:r>
      <w:r w:rsidR="000F0C03" w:rsidRPr="00B34502">
        <w:rPr>
          <w:rFonts w:ascii="Cambria" w:hAnsi="Cambria"/>
          <w:b/>
          <w:bCs/>
          <w:color w:val="5F497A" w:themeColor="accent4" w:themeShade="BF"/>
        </w:rPr>
        <w:t>Senior Full Service Wellness Program</w:t>
      </w:r>
    </w:p>
    <w:p w:rsidR="007C523C" w:rsidRDefault="007C523C" w:rsidP="007C523C">
      <w:pPr>
        <w:rPr>
          <w:rFonts w:ascii="Cambria" w:hAnsi="Cambria"/>
          <w:b/>
          <w:bCs/>
          <w:color w:val="C00000"/>
        </w:rPr>
      </w:pPr>
    </w:p>
    <w:p w:rsidR="0068027C" w:rsidRDefault="0068027C">
      <w:pPr>
        <w:rPr>
          <w:rFonts w:ascii="Calibri" w:hAnsi="Calibri" w:cs="Arial"/>
          <w:b/>
          <w:sz w:val="20"/>
          <w:szCs w:val="20"/>
        </w:rPr>
      </w:pPr>
    </w:p>
    <w:p w:rsidR="0068027C" w:rsidRDefault="000F0C03">
      <w:pPr>
        <w:rPr>
          <w:rFonts w:ascii="Calibri" w:hAnsi="Calibri" w:cs="Arial"/>
          <w:b/>
          <w:sz w:val="20"/>
          <w:szCs w:val="20"/>
        </w:rPr>
      </w:pPr>
      <w:r>
        <w:rPr>
          <w:rFonts w:ascii="Calibri" w:hAnsi="Calibri" w:cs="Arial"/>
          <w:b/>
          <w:sz w:val="20"/>
          <w:szCs w:val="20"/>
        </w:rPr>
        <w:t>Agency Overview</w:t>
      </w:r>
      <w:bookmarkStart w:id="0" w:name="OLE_LINK1"/>
    </w:p>
    <w:p w:rsidR="003351C5" w:rsidRPr="003351C5" w:rsidRDefault="003351C5" w:rsidP="003351C5">
      <w:pPr>
        <w:pStyle w:val="NormalWeb"/>
        <w:rPr>
          <w:rFonts w:asciiTheme="minorHAnsi" w:hAnsiTheme="minorHAnsi"/>
          <w:sz w:val="20"/>
          <w:szCs w:val="20"/>
        </w:rPr>
      </w:pPr>
      <w:r w:rsidRPr="003351C5">
        <w:rPr>
          <w:rFonts w:asciiTheme="minorHAnsi" w:hAnsiTheme="minorHAnsi"/>
          <w:sz w:val="20"/>
          <w:szCs w:val="20"/>
        </w:rPr>
        <w:t>F</w:t>
      </w:r>
      <w:r w:rsidR="000B491C">
        <w:rPr>
          <w:rFonts w:asciiTheme="minorHAnsi" w:hAnsiTheme="minorHAnsi"/>
          <w:sz w:val="20"/>
          <w:szCs w:val="20"/>
        </w:rPr>
        <w:t>elton Institute, founded in 1889 as</w:t>
      </w:r>
      <w:r w:rsidRPr="003351C5">
        <w:rPr>
          <w:rFonts w:asciiTheme="minorHAnsi" w:hAnsiTheme="minorHAnsi"/>
          <w:sz w:val="20"/>
          <w:szCs w:val="20"/>
        </w:rPr>
        <w:t xml:space="preserve"> Family Service Agency of San Francisco is the oldest nonsectarian, nonprofit charitable social-services provider in the City a</w:t>
      </w:r>
      <w:r w:rsidR="000B491C">
        <w:rPr>
          <w:rFonts w:asciiTheme="minorHAnsi" w:hAnsiTheme="minorHAnsi"/>
          <w:sz w:val="20"/>
          <w:szCs w:val="20"/>
        </w:rPr>
        <w:t>nd County of San Francisco.  Felton Institute</w:t>
      </w:r>
      <w:r w:rsidRPr="003351C5">
        <w:rPr>
          <w:rFonts w:asciiTheme="minorHAnsi" w:hAnsiTheme="minorHAnsi"/>
          <w:sz w:val="20"/>
          <w:szCs w:val="20"/>
        </w:rPr>
        <w:t>'s mission is to respond to human needs with cutting edge social services and treatment that combine the best social science research with cultural sensitivity, a deep respect for the consumer, and a commitment to social justice and supportive communities.</w:t>
      </w:r>
    </w:p>
    <w:p w:rsidR="003351C5" w:rsidRPr="003351C5" w:rsidRDefault="003351C5" w:rsidP="003351C5">
      <w:pPr>
        <w:pStyle w:val="NormalWeb"/>
        <w:rPr>
          <w:rFonts w:asciiTheme="majorHAnsi" w:hAnsiTheme="majorHAnsi"/>
          <w:sz w:val="20"/>
          <w:szCs w:val="20"/>
        </w:rPr>
      </w:pPr>
      <w:r w:rsidRPr="003351C5">
        <w:rPr>
          <w:rFonts w:asciiTheme="minorHAnsi" w:hAnsiTheme="minorHAnsi"/>
          <w:sz w:val="20"/>
          <w:szCs w:val="20"/>
        </w:rPr>
        <w:t xml:space="preserve">With 34 programs in 11 languages at sites throughout the area, our comprehensive array of services reaches across all racial, ethnic, cultural, and linguistic lines.  More than 70% of our clients have annual incomes below the poverty </w:t>
      </w:r>
      <w:proofErr w:type="gramStart"/>
      <w:r w:rsidRPr="003351C5">
        <w:rPr>
          <w:rFonts w:asciiTheme="minorHAnsi" w:hAnsiTheme="minorHAnsi"/>
          <w:sz w:val="20"/>
          <w:szCs w:val="20"/>
        </w:rPr>
        <w:t>level,</w:t>
      </w:r>
      <w:proofErr w:type="gramEnd"/>
      <w:r w:rsidRPr="003351C5">
        <w:rPr>
          <w:rFonts w:asciiTheme="minorHAnsi" w:hAnsiTheme="minorHAnsi"/>
          <w:sz w:val="20"/>
          <w:szCs w:val="20"/>
        </w:rPr>
        <w:t xml:space="preserve"> about 65% of the clients are of ethnic or racial minorities.  Our programs have been recognized as national models and have received the highest possible ratings from San Francisco’s Department of Public Health. At the heart of our work is the belief that individuals and families in crisis must have access to services and resources to help them build on their inherent strengths and develop self-sufficiency.</w:t>
      </w:r>
    </w:p>
    <w:bookmarkEnd w:id="0"/>
    <w:p w:rsidR="0068027C" w:rsidRDefault="000F0C03">
      <w:pPr>
        <w:rPr>
          <w:rFonts w:ascii="Calibri" w:hAnsi="Calibri" w:cs="Arial"/>
          <w:b/>
          <w:sz w:val="20"/>
          <w:szCs w:val="20"/>
        </w:rPr>
      </w:pPr>
      <w:r>
        <w:rPr>
          <w:rFonts w:ascii="Calibri" w:hAnsi="Calibri" w:cs="Arial"/>
          <w:b/>
          <w:sz w:val="20"/>
          <w:szCs w:val="20"/>
        </w:rPr>
        <w:t>Program Description</w:t>
      </w:r>
      <w:r>
        <w:rPr>
          <w:rFonts w:ascii="Calibri" w:hAnsi="Calibri" w:cs="Arial"/>
          <w:b/>
          <w:sz w:val="20"/>
          <w:szCs w:val="20"/>
        </w:rPr>
        <w:br/>
      </w:r>
      <w:r>
        <w:rPr>
          <w:rFonts w:ascii="Calibri" w:hAnsi="Calibri" w:cs="Arial"/>
          <w:b/>
          <w:sz w:val="20"/>
          <w:szCs w:val="20"/>
        </w:rPr>
        <w:br/>
      </w:r>
      <w:r>
        <w:rPr>
          <w:rFonts w:ascii="Calibri" w:hAnsi="Calibri"/>
          <w:sz w:val="20"/>
          <w:szCs w:val="22"/>
        </w:rPr>
        <w:t>The Senior Full Service Wellness Program is a Mental Health Service</w:t>
      </w:r>
      <w:r w:rsidR="002F4622">
        <w:rPr>
          <w:rFonts w:ascii="Calibri" w:hAnsi="Calibri"/>
          <w:sz w:val="20"/>
          <w:szCs w:val="22"/>
        </w:rPr>
        <w:t>s</w:t>
      </w:r>
      <w:r>
        <w:rPr>
          <w:rFonts w:ascii="Calibri" w:hAnsi="Calibri"/>
          <w:sz w:val="20"/>
          <w:szCs w:val="22"/>
        </w:rPr>
        <w:t xml:space="preserve"> Act program serving older adults, </w:t>
      </w:r>
      <w:r>
        <w:rPr>
          <w:rFonts w:ascii="Calibri" w:hAnsi="Calibri"/>
          <w:sz w:val="20"/>
        </w:rPr>
        <w:t xml:space="preserve">aged 60 and over, </w:t>
      </w:r>
      <w:r w:rsidR="002F4622">
        <w:rPr>
          <w:rFonts w:ascii="Calibri" w:hAnsi="Calibri"/>
          <w:sz w:val="20"/>
        </w:rPr>
        <w:t xml:space="preserve">living </w:t>
      </w:r>
      <w:r>
        <w:rPr>
          <w:rFonts w:ascii="Calibri" w:hAnsi="Calibri"/>
          <w:sz w:val="20"/>
          <w:szCs w:val="22"/>
        </w:rPr>
        <w:t>with severe psy</w:t>
      </w:r>
      <w:r w:rsidR="004E45D7">
        <w:rPr>
          <w:rFonts w:ascii="Calibri" w:hAnsi="Calibri"/>
          <w:sz w:val="20"/>
          <w:szCs w:val="22"/>
        </w:rPr>
        <w:t>chiatric disorders</w:t>
      </w:r>
      <w:r>
        <w:rPr>
          <w:rFonts w:ascii="Calibri" w:hAnsi="Calibri"/>
          <w:sz w:val="20"/>
          <w:szCs w:val="22"/>
        </w:rPr>
        <w:t xml:space="preserve">, providing comprehensive and integrated treatment services, including mental health and substance abuse treatment, </w:t>
      </w:r>
      <w:r w:rsidR="003351C5">
        <w:rPr>
          <w:rFonts w:ascii="Calibri" w:hAnsi="Calibri"/>
          <w:sz w:val="20"/>
          <w:szCs w:val="22"/>
        </w:rPr>
        <w:t xml:space="preserve"> </w:t>
      </w:r>
      <w:r>
        <w:rPr>
          <w:rFonts w:ascii="Calibri" w:hAnsi="Calibri"/>
          <w:sz w:val="20"/>
          <w:szCs w:val="22"/>
        </w:rPr>
        <w:t>physical health care, housing assistance, and vocational and educational support. It employs an inter-agency, multidisciplinary ap</w:t>
      </w:r>
      <w:r w:rsidR="002F4622">
        <w:rPr>
          <w:rFonts w:ascii="Calibri" w:hAnsi="Calibri"/>
          <w:sz w:val="20"/>
          <w:szCs w:val="22"/>
        </w:rPr>
        <w:t>proach to provide comprehensive, r</w:t>
      </w:r>
      <w:r>
        <w:rPr>
          <w:rFonts w:ascii="Calibri" w:hAnsi="Calibri"/>
          <w:sz w:val="20"/>
          <w:szCs w:val="22"/>
        </w:rPr>
        <w:t>ecovery-based services 24/7, including housing, basic needs assistance, and integrated mental health and substance abuse treatment services.</w:t>
      </w:r>
      <w:r w:rsidR="00592095">
        <w:rPr>
          <w:rFonts w:ascii="Calibri" w:hAnsi="Calibri"/>
          <w:sz w:val="20"/>
          <w:szCs w:val="22"/>
        </w:rPr>
        <w:t xml:space="preserve"> </w:t>
      </w:r>
    </w:p>
    <w:p w:rsidR="0068027C" w:rsidRDefault="0068027C">
      <w:pPr>
        <w:widowControl w:val="0"/>
        <w:tabs>
          <w:tab w:val="left" w:pos="-360"/>
          <w:tab w:val="left" w:pos="0"/>
          <w:tab w:val="left" w:pos="1440"/>
          <w:tab w:val="left" w:pos="7200"/>
        </w:tabs>
        <w:rPr>
          <w:rFonts w:ascii="Calibri" w:hAnsi="Calibri"/>
          <w:sz w:val="20"/>
        </w:rPr>
      </w:pPr>
    </w:p>
    <w:p w:rsidR="000251AE" w:rsidRDefault="000F0C03" w:rsidP="000251AE">
      <w:pPr>
        <w:rPr>
          <w:rFonts w:asciiTheme="minorHAnsi" w:hAnsiTheme="minorHAnsi"/>
          <w:sz w:val="20"/>
          <w:szCs w:val="20"/>
        </w:rPr>
      </w:pPr>
      <w:r>
        <w:rPr>
          <w:rFonts w:ascii="Calibri" w:hAnsi="Calibri"/>
          <w:b/>
          <w:sz w:val="20"/>
          <w:szCs w:val="20"/>
        </w:rPr>
        <w:t>Job Description</w:t>
      </w:r>
      <w:r>
        <w:rPr>
          <w:rFonts w:ascii="Calibri" w:hAnsi="Calibri"/>
          <w:b/>
          <w:sz w:val="20"/>
          <w:szCs w:val="20"/>
        </w:rPr>
        <w:br/>
      </w:r>
    </w:p>
    <w:p w:rsidR="007535E4" w:rsidRDefault="003351C5" w:rsidP="00F66357">
      <w:pPr>
        <w:rPr>
          <w:rFonts w:asciiTheme="minorHAnsi" w:hAnsiTheme="minorHAnsi"/>
          <w:sz w:val="20"/>
          <w:szCs w:val="20"/>
        </w:rPr>
      </w:pPr>
      <w:r>
        <w:rPr>
          <w:rFonts w:asciiTheme="minorHAnsi" w:hAnsiTheme="minorHAnsi"/>
          <w:sz w:val="20"/>
          <w:szCs w:val="20"/>
        </w:rPr>
        <w:t>Provide</w:t>
      </w:r>
      <w:r w:rsidR="000251AE" w:rsidRPr="000251AE">
        <w:rPr>
          <w:rFonts w:asciiTheme="minorHAnsi" w:hAnsiTheme="minorHAnsi"/>
          <w:sz w:val="20"/>
          <w:szCs w:val="20"/>
        </w:rPr>
        <w:t xml:space="preserve"> outreach and engagement to challenging senior populations</w:t>
      </w:r>
      <w:r w:rsidR="003478A2">
        <w:rPr>
          <w:rFonts w:asciiTheme="minorHAnsi" w:hAnsiTheme="minorHAnsi"/>
          <w:sz w:val="20"/>
          <w:szCs w:val="20"/>
        </w:rPr>
        <w:t>,</w:t>
      </w:r>
      <w:r w:rsidR="000251AE" w:rsidRPr="000251AE">
        <w:rPr>
          <w:rFonts w:asciiTheme="minorHAnsi" w:hAnsiTheme="minorHAnsi"/>
          <w:sz w:val="20"/>
          <w:szCs w:val="20"/>
        </w:rPr>
        <w:t xml:space="preserve"> typically homeless and living with </w:t>
      </w:r>
      <w:r w:rsidR="004E45D7">
        <w:rPr>
          <w:rFonts w:asciiTheme="minorHAnsi" w:hAnsiTheme="minorHAnsi"/>
          <w:sz w:val="20"/>
          <w:szCs w:val="20"/>
        </w:rPr>
        <w:t xml:space="preserve">severe and </w:t>
      </w:r>
      <w:r w:rsidR="000251AE" w:rsidRPr="000251AE">
        <w:rPr>
          <w:rFonts w:asciiTheme="minorHAnsi" w:hAnsiTheme="minorHAnsi"/>
          <w:sz w:val="20"/>
          <w:szCs w:val="20"/>
        </w:rPr>
        <w:t>chronic mental illness</w:t>
      </w:r>
      <w:r w:rsidR="004E45D7">
        <w:rPr>
          <w:rFonts w:asciiTheme="minorHAnsi" w:hAnsiTheme="minorHAnsi"/>
          <w:sz w:val="20"/>
          <w:szCs w:val="20"/>
        </w:rPr>
        <w:t>, using the M</w:t>
      </w:r>
      <w:r w:rsidR="003478A2">
        <w:rPr>
          <w:rFonts w:asciiTheme="minorHAnsi" w:hAnsiTheme="minorHAnsi"/>
          <w:sz w:val="20"/>
          <w:szCs w:val="20"/>
        </w:rPr>
        <w:t xml:space="preserve">ental </w:t>
      </w:r>
      <w:r w:rsidR="004E45D7">
        <w:rPr>
          <w:rFonts w:asciiTheme="minorHAnsi" w:hAnsiTheme="minorHAnsi"/>
          <w:sz w:val="20"/>
          <w:szCs w:val="20"/>
        </w:rPr>
        <w:t>H</w:t>
      </w:r>
      <w:r w:rsidR="003478A2">
        <w:rPr>
          <w:rFonts w:asciiTheme="minorHAnsi" w:hAnsiTheme="minorHAnsi"/>
          <w:sz w:val="20"/>
          <w:szCs w:val="20"/>
        </w:rPr>
        <w:t xml:space="preserve">ealth </w:t>
      </w:r>
      <w:r w:rsidR="004E45D7">
        <w:rPr>
          <w:rFonts w:asciiTheme="minorHAnsi" w:hAnsiTheme="minorHAnsi"/>
          <w:sz w:val="20"/>
          <w:szCs w:val="20"/>
        </w:rPr>
        <w:t>R</w:t>
      </w:r>
      <w:r w:rsidR="003478A2">
        <w:rPr>
          <w:rFonts w:asciiTheme="minorHAnsi" w:hAnsiTheme="minorHAnsi"/>
          <w:sz w:val="20"/>
          <w:szCs w:val="20"/>
        </w:rPr>
        <w:t>ecover</w:t>
      </w:r>
      <w:r>
        <w:rPr>
          <w:rFonts w:asciiTheme="minorHAnsi" w:hAnsiTheme="minorHAnsi"/>
          <w:sz w:val="20"/>
          <w:szCs w:val="20"/>
        </w:rPr>
        <w:t xml:space="preserve">y </w:t>
      </w:r>
      <w:r w:rsidR="004E45D7">
        <w:rPr>
          <w:rFonts w:asciiTheme="minorHAnsi" w:hAnsiTheme="minorHAnsi"/>
          <w:sz w:val="20"/>
          <w:szCs w:val="20"/>
        </w:rPr>
        <w:t>M</w:t>
      </w:r>
      <w:r>
        <w:rPr>
          <w:rFonts w:asciiTheme="minorHAnsi" w:hAnsiTheme="minorHAnsi"/>
          <w:sz w:val="20"/>
          <w:szCs w:val="20"/>
        </w:rPr>
        <w:t xml:space="preserve">odel.  </w:t>
      </w:r>
      <w:r w:rsidR="003478A2">
        <w:rPr>
          <w:rFonts w:asciiTheme="minorHAnsi" w:hAnsiTheme="minorHAnsi"/>
          <w:sz w:val="20"/>
          <w:szCs w:val="20"/>
        </w:rPr>
        <w:t>Perform key counseling, case management duties, crisis intervention and advocacy work</w:t>
      </w:r>
      <w:r>
        <w:rPr>
          <w:rFonts w:asciiTheme="minorHAnsi" w:hAnsiTheme="minorHAnsi"/>
          <w:sz w:val="20"/>
          <w:szCs w:val="20"/>
        </w:rPr>
        <w:t xml:space="preserve"> in office and in community settings, including home and streets, both individually and in groups</w:t>
      </w:r>
      <w:r w:rsidR="003478A2">
        <w:rPr>
          <w:rFonts w:asciiTheme="minorHAnsi" w:hAnsiTheme="minorHAnsi"/>
          <w:sz w:val="20"/>
          <w:szCs w:val="20"/>
        </w:rPr>
        <w:t xml:space="preserve">.  Assist access to eligible benefits and housing resources. Work collaboratively with primary care providers, </w:t>
      </w:r>
      <w:r>
        <w:rPr>
          <w:rFonts w:asciiTheme="minorHAnsi" w:hAnsiTheme="minorHAnsi"/>
          <w:sz w:val="20"/>
          <w:szCs w:val="20"/>
        </w:rPr>
        <w:t>p</w:t>
      </w:r>
      <w:r w:rsidR="003478A2">
        <w:rPr>
          <w:rFonts w:asciiTheme="minorHAnsi" w:hAnsiTheme="minorHAnsi"/>
          <w:sz w:val="20"/>
          <w:szCs w:val="20"/>
        </w:rPr>
        <w:t xml:space="preserve">harmacists and collateral agencies, advocating on behalf of the participants. </w:t>
      </w:r>
      <w:r>
        <w:rPr>
          <w:rFonts w:asciiTheme="minorHAnsi" w:hAnsiTheme="minorHAnsi"/>
          <w:sz w:val="20"/>
          <w:szCs w:val="20"/>
        </w:rPr>
        <w:t>Have the opportunity to share</w:t>
      </w:r>
      <w:r w:rsidR="000251AE" w:rsidRPr="000251AE">
        <w:rPr>
          <w:rFonts w:asciiTheme="minorHAnsi" w:hAnsiTheme="minorHAnsi"/>
          <w:sz w:val="20"/>
          <w:szCs w:val="20"/>
        </w:rPr>
        <w:t xml:space="preserve"> elements of personal recovery capacities with clients. </w:t>
      </w:r>
      <w:r w:rsidR="003478A2">
        <w:rPr>
          <w:rFonts w:asciiTheme="minorHAnsi" w:hAnsiTheme="minorHAnsi"/>
          <w:sz w:val="20"/>
          <w:szCs w:val="20"/>
        </w:rPr>
        <w:t>Maintain documentation standards with daily progress notes, assessments and treatment plans of care, maintaining chart health st</w:t>
      </w:r>
      <w:r>
        <w:rPr>
          <w:rFonts w:asciiTheme="minorHAnsi" w:hAnsiTheme="minorHAnsi"/>
          <w:sz w:val="20"/>
          <w:szCs w:val="20"/>
        </w:rPr>
        <w:t xml:space="preserve">andards. </w:t>
      </w:r>
      <w:r w:rsidR="003478A2">
        <w:rPr>
          <w:rFonts w:asciiTheme="minorHAnsi" w:hAnsiTheme="minorHAnsi"/>
          <w:sz w:val="20"/>
          <w:szCs w:val="20"/>
        </w:rPr>
        <w:t xml:space="preserve"> Assist in the development and organization and conducting of innovative programming utilizing recovery and strengths based approaches including harm reduction principles.</w:t>
      </w:r>
      <w:r>
        <w:rPr>
          <w:rFonts w:asciiTheme="minorHAnsi" w:hAnsiTheme="minorHAnsi"/>
          <w:sz w:val="20"/>
          <w:szCs w:val="20"/>
        </w:rPr>
        <w:t xml:space="preserve"> The program</w:t>
      </w:r>
      <w:r w:rsidR="003478A2">
        <w:rPr>
          <w:rFonts w:asciiTheme="minorHAnsi" w:hAnsiTheme="minorHAnsi"/>
          <w:sz w:val="20"/>
          <w:szCs w:val="20"/>
        </w:rPr>
        <w:t xml:space="preserve"> </w:t>
      </w:r>
      <w:r w:rsidR="004E45D7">
        <w:rPr>
          <w:rFonts w:asciiTheme="minorHAnsi" w:hAnsiTheme="minorHAnsi"/>
          <w:sz w:val="20"/>
          <w:szCs w:val="20"/>
        </w:rPr>
        <w:t>follows a r</w:t>
      </w:r>
      <w:r>
        <w:rPr>
          <w:rFonts w:asciiTheme="minorHAnsi" w:hAnsiTheme="minorHAnsi"/>
          <w:sz w:val="20"/>
          <w:szCs w:val="20"/>
        </w:rPr>
        <w:t>ecovery</w:t>
      </w:r>
      <w:r w:rsidR="004E45D7">
        <w:rPr>
          <w:rFonts w:asciiTheme="minorHAnsi" w:hAnsiTheme="minorHAnsi"/>
          <w:sz w:val="20"/>
          <w:szCs w:val="20"/>
        </w:rPr>
        <w:t>-oriented m</w:t>
      </w:r>
      <w:r w:rsidR="000251AE" w:rsidRPr="000251AE">
        <w:rPr>
          <w:rFonts w:asciiTheme="minorHAnsi" w:hAnsiTheme="minorHAnsi"/>
          <w:sz w:val="20"/>
          <w:szCs w:val="20"/>
        </w:rPr>
        <w:t>odel of care, and practices harm reduction. Meets with supervisors and/or program managers regularly; performs relat</w:t>
      </w:r>
      <w:r>
        <w:rPr>
          <w:rFonts w:asciiTheme="minorHAnsi" w:hAnsiTheme="minorHAnsi"/>
          <w:sz w:val="20"/>
          <w:szCs w:val="20"/>
        </w:rPr>
        <w:t>ed duties as assigned. Maintain</w:t>
      </w:r>
      <w:r w:rsidR="000251AE" w:rsidRPr="000251AE">
        <w:rPr>
          <w:rFonts w:asciiTheme="minorHAnsi" w:hAnsiTheme="minorHAnsi"/>
          <w:sz w:val="20"/>
          <w:szCs w:val="20"/>
        </w:rPr>
        <w:t xml:space="preserve"> accurate detailed observation and progress records for later electronic billing data entry. Additional duties as needed</w:t>
      </w:r>
      <w:r>
        <w:rPr>
          <w:rFonts w:asciiTheme="minorHAnsi" w:hAnsiTheme="minorHAnsi"/>
          <w:sz w:val="20"/>
          <w:szCs w:val="20"/>
        </w:rPr>
        <w:t xml:space="preserve"> will be assigned</w:t>
      </w:r>
      <w:r w:rsidR="000251AE" w:rsidRPr="000251AE">
        <w:rPr>
          <w:rFonts w:asciiTheme="minorHAnsi" w:hAnsiTheme="minorHAnsi"/>
          <w:sz w:val="20"/>
          <w:szCs w:val="20"/>
        </w:rPr>
        <w:t>.</w:t>
      </w:r>
    </w:p>
    <w:p w:rsidR="00F66357" w:rsidRPr="00F66357" w:rsidRDefault="00F66357" w:rsidP="00F66357">
      <w:pPr>
        <w:rPr>
          <w:rFonts w:asciiTheme="minorHAnsi" w:hAnsiTheme="minorHAnsi"/>
          <w:sz w:val="20"/>
          <w:szCs w:val="20"/>
        </w:rPr>
      </w:pPr>
    </w:p>
    <w:p w:rsidR="00F66357" w:rsidRPr="00F66357" w:rsidRDefault="00F66357" w:rsidP="00F66357">
      <w:pPr>
        <w:ind w:left="-720" w:firstLine="720"/>
        <w:jc w:val="both"/>
        <w:rPr>
          <w:rFonts w:asciiTheme="minorHAnsi" w:hAnsiTheme="minorHAnsi"/>
          <w:b/>
          <w:sz w:val="20"/>
          <w:szCs w:val="20"/>
        </w:rPr>
      </w:pPr>
      <w:r w:rsidRPr="00F66357">
        <w:rPr>
          <w:rFonts w:asciiTheme="minorHAnsi" w:hAnsiTheme="minorHAnsi"/>
          <w:b/>
          <w:sz w:val="20"/>
          <w:szCs w:val="20"/>
        </w:rPr>
        <w:t>Minimum Qualifications:</w:t>
      </w:r>
    </w:p>
    <w:p w:rsidR="00F66357" w:rsidRPr="00F66357" w:rsidRDefault="00F66357" w:rsidP="00F66357">
      <w:pPr>
        <w:numPr>
          <w:ilvl w:val="0"/>
          <w:numId w:val="33"/>
        </w:numPr>
        <w:rPr>
          <w:rFonts w:asciiTheme="minorHAnsi" w:hAnsiTheme="minorHAnsi"/>
          <w:sz w:val="20"/>
          <w:szCs w:val="20"/>
        </w:rPr>
      </w:pPr>
      <w:r w:rsidRPr="00F66357">
        <w:rPr>
          <w:rFonts w:asciiTheme="minorHAnsi" w:hAnsiTheme="minorHAnsi"/>
          <w:sz w:val="20"/>
          <w:szCs w:val="20"/>
        </w:rPr>
        <w:t>Passionate about working with at-risk populations, interested in principles of recovery, and dedicated to creating caring, supportive therapeutic alliances.</w:t>
      </w:r>
    </w:p>
    <w:p w:rsidR="00F66357" w:rsidRPr="00F66357" w:rsidRDefault="00F66357" w:rsidP="00F66357">
      <w:pPr>
        <w:numPr>
          <w:ilvl w:val="0"/>
          <w:numId w:val="33"/>
        </w:numPr>
        <w:rPr>
          <w:rFonts w:asciiTheme="minorHAnsi" w:hAnsiTheme="minorHAnsi" w:cs="Arial"/>
          <w:sz w:val="20"/>
          <w:szCs w:val="20"/>
        </w:rPr>
      </w:pPr>
      <w:r w:rsidRPr="00F66357">
        <w:rPr>
          <w:rFonts w:asciiTheme="minorHAnsi" w:hAnsiTheme="minorHAnsi" w:cs="Arial"/>
          <w:sz w:val="20"/>
          <w:szCs w:val="20"/>
        </w:rPr>
        <w:t xml:space="preserve">Accurate and detail-oriented in documentation of treatment plans/charting. </w:t>
      </w:r>
    </w:p>
    <w:p w:rsidR="00F66357" w:rsidRPr="00F66357" w:rsidRDefault="000B491C" w:rsidP="00F66357">
      <w:pPr>
        <w:numPr>
          <w:ilvl w:val="0"/>
          <w:numId w:val="33"/>
        </w:numPr>
        <w:rPr>
          <w:rFonts w:asciiTheme="minorHAnsi" w:hAnsiTheme="minorHAnsi" w:cs="Arial"/>
          <w:sz w:val="20"/>
          <w:szCs w:val="20"/>
        </w:rPr>
      </w:pPr>
      <w:r>
        <w:rPr>
          <w:rFonts w:asciiTheme="minorHAnsi" w:hAnsiTheme="minorHAnsi" w:cs="Arial"/>
          <w:sz w:val="20"/>
          <w:szCs w:val="20"/>
        </w:rPr>
        <w:t xml:space="preserve">Basic </w:t>
      </w:r>
      <w:r w:rsidR="00F66357" w:rsidRPr="00F66357">
        <w:rPr>
          <w:rFonts w:asciiTheme="minorHAnsi" w:hAnsiTheme="minorHAnsi" w:cs="Arial"/>
          <w:sz w:val="20"/>
          <w:szCs w:val="20"/>
        </w:rPr>
        <w:t>Knowledge of DSM-</w:t>
      </w:r>
      <w:r w:rsidR="003F5848">
        <w:rPr>
          <w:rFonts w:asciiTheme="minorHAnsi" w:hAnsiTheme="minorHAnsi" w:cs="Arial"/>
          <w:sz w:val="20"/>
          <w:szCs w:val="20"/>
        </w:rPr>
        <w:t>V</w:t>
      </w:r>
      <w:r w:rsidR="00F66357" w:rsidRPr="00F66357">
        <w:rPr>
          <w:rFonts w:asciiTheme="minorHAnsi" w:hAnsiTheme="minorHAnsi" w:cs="Arial"/>
          <w:sz w:val="20"/>
          <w:szCs w:val="20"/>
        </w:rPr>
        <w:t xml:space="preserve"> and diagnostic criteria. </w:t>
      </w:r>
    </w:p>
    <w:p w:rsidR="00F66357" w:rsidRDefault="00F66357" w:rsidP="00F66357">
      <w:pPr>
        <w:numPr>
          <w:ilvl w:val="0"/>
          <w:numId w:val="32"/>
        </w:numPr>
        <w:rPr>
          <w:rFonts w:asciiTheme="minorHAnsi" w:hAnsiTheme="minorHAnsi" w:cs="Arial"/>
          <w:sz w:val="20"/>
          <w:szCs w:val="20"/>
        </w:rPr>
      </w:pPr>
      <w:r>
        <w:rPr>
          <w:rFonts w:asciiTheme="minorHAnsi" w:hAnsiTheme="minorHAnsi" w:cs="Arial"/>
          <w:sz w:val="20"/>
          <w:szCs w:val="20"/>
        </w:rPr>
        <w:t xml:space="preserve">Masters Degree in Social Work or </w:t>
      </w:r>
      <w:r w:rsidRPr="00F66357">
        <w:rPr>
          <w:rFonts w:asciiTheme="minorHAnsi" w:hAnsiTheme="minorHAnsi" w:cs="Arial"/>
          <w:sz w:val="20"/>
          <w:szCs w:val="20"/>
        </w:rPr>
        <w:t>Psycho</w:t>
      </w:r>
      <w:r>
        <w:rPr>
          <w:rFonts w:asciiTheme="minorHAnsi" w:hAnsiTheme="minorHAnsi" w:cs="Arial"/>
          <w:sz w:val="20"/>
          <w:szCs w:val="20"/>
        </w:rPr>
        <w:t>logy</w:t>
      </w:r>
      <w:r w:rsidR="000B491C">
        <w:rPr>
          <w:rFonts w:asciiTheme="minorHAnsi" w:hAnsiTheme="minorHAnsi" w:cs="Arial"/>
          <w:sz w:val="20"/>
          <w:szCs w:val="20"/>
        </w:rPr>
        <w:t xml:space="preserve"> or related fields</w:t>
      </w:r>
      <w:r>
        <w:rPr>
          <w:rFonts w:asciiTheme="minorHAnsi" w:hAnsiTheme="minorHAnsi" w:cs="Arial"/>
          <w:sz w:val="20"/>
          <w:szCs w:val="20"/>
        </w:rPr>
        <w:t>.</w:t>
      </w:r>
    </w:p>
    <w:p w:rsidR="00F66357" w:rsidRPr="00F66357" w:rsidRDefault="00F66357" w:rsidP="00F66357">
      <w:pPr>
        <w:numPr>
          <w:ilvl w:val="0"/>
          <w:numId w:val="32"/>
        </w:numPr>
        <w:rPr>
          <w:rFonts w:asciiTheme="minorHAnsi" w:hAnsiTheme="minorHAnsi" w:cs="Arial"/>
          <w:sz w:val="20"/>
          <w:szCs w:val="20"/>
        </w:rPr>
      </w:pPr>
      <w:r w:rsidRPr="00F66357">
        <w:rPr>
          <w:rFonts w:asciiTheme="minorHAnsi" w:hAnsiTheme="minorHAnsi" w:cs="Arial"/>
          <w:sz w:val="20"/>
          <w:szCs w:val="20"/>
        </w:rPr>
        <w:t xml:space="preserve">BBS-registered; licensed or </w:t>
      </w:r>
      <w:r w:rsidR="004E45D7">
        <w:rPr>
          <w:rFonts w:asciiTheme="minorHAnsi" w:hAnsiTheme="minorHAnsi" w:cs="Arial"/>
          <w:sz w:val="20"/>
          <w:szCs w:val="20"/>
        </w:rPr>
        <w:t>licensed-</w:t>
      </w:r>
      <w:r w:rsidRPr="00F66357">
        <w:rPr>
          <w:rFonts w:asciiTheme="minorHAnsi" w:hAnsiTheme="minorHAnsi" w:cs="Arial"/>
          <w:sz w:val="20"/>
          <w:szCs w:val="20"/>
        </w:rPr>
        <w:t>eligible</w:t>
      </w:r>
      <w:r w:rsidR="00E74792">
        <w:rPr>
          <w:rFonts w:asciiTheme="minorHAnsi" w:hAnsiTheme="minorHAnsi"/>
          <w:sz w:val="20"/>
          <w:szCs w:val="20"/>
        </w:rPr>
        <w:t xml:space="preserve"> (A</w:t>
      </w:r>
      <w:r w:rsidRPr="00F66357">
        <w:rPr>
          <w:rFonts w:asciiTheme="minorHAnsi" w:hAnsiTheme="minorHAnsi"/>
          <w:sz w:val="20"/>
          <w:szCs w:val="20"/>
        </w:rPr>
        <w:t xml:space="preserve">CSW or </w:t>
      </w:r>
      <w:r w:rsidR="00E74792">
        <w:rPr>
          <w:rFonts w:asciiTheme="minorHAnsi" w:hAnsiTheme="minorHAnsi"/>
          <w:sz w:val="20"/>
          <w:szCs w:val="20"/>
        </w:rPr>
        <w:t>A</w:t>
      </w:r>
      <w:r w:rsidRPr="00F66357">
        <w:rPr>
          <w:rFonts w:asciiTheme="minorHAnsi" w:hAnsiTheme="minorHAnsi"/>
          <w:sz w:val="20"/>
          <w:szCs w:val="20"/>
        </w:rPr>
        <w:t>MFT</w:t>
      </w:r>
      <w:r w:rsidR="000B491C">
        <w:rPr>
          <w:rFonts w:asciiTheme="minorHAnsi" w:hAnsiTheme="minorHAnsi"/>
          <w:sz w:val="20"/>
          <w:szCs w:val="20"/>
        </w:rPr>
        <w:t xml:space="preserve"> or APCC)</w:t>
      </w:r>
    </w:p>
    <w:p w:rsidR="00F66357" w:rsidRPr="00F66357" w:rsidRDefault="000B491C" w:rsidP="00F66357">
      <w:pPr>
        <w:numPr>
          <w:ilvl w:val="0"/>
          <w:numId w:val="32"/>
        </w:numPr>
        <w:rPr>
          <w:rFonts w:asciiTheme="minorHAnsi" w:hAnsiTheme="minorHAnsi" w:cs="Arial"/>
          <w:sz w:val="20"/>
          <w:szCs w:val="20"/>
        </w:rPr>
      </w:pPr>
      <w:r>
        <w:rPr>
          <w:rFonts w:asciiTheme="minorHAnsi" w:hAnsiTheme="minorHAnsi" w:cs="Arial"/>
          <w:sz w:val="20"/>
          <w:szCs w:val="20"/>
        </w:rPr>
        <w:t>Some</w:t>
      </w:r>
      <w:r w:rsidR="00F66357" w:rsidRPr="00F66357">
        <w:rPr>
          <w:rFonts w:asciiTheme="minorHAnsi" w:hAnsiTheme="minorHAnsi" w:cs="Arial"/>
          <w:sz w:val="20"/>
          <w:szCs w:val="20"/>
        </w:rPr>
        <w:t xml:space="preserve"> experience in case management and mental health services for people living with severe</w:t>
      </w:r>
      <w:r w:rsidR="004E45D7">
        <w:rPr>
          <w:rFonts w:asciiTheme="minorHAnsi" w:hAnsiTheme="minorHAnsi" w:cs="Arial"/>
          <w:sz w:val="20"/>
          <w:szCs w:val="20"/>
        </w:rPr>
        <w:t xml:space="preserve"> and chronic</w:t>
      </w:r>
      <w:r w:rsidR="00F66357" w:rsidRPr="00F66357">
        <w:rPr>
          <w:rFonts w:asciiTheme="minorHAnsi" w:hAnsiTheme="minorHAnsi" w:cs="Arial"/>
          <w:sz w:val="20"/>
          <w:szCs w:val="20"/>
        </w:rPr>
        <w:t xml:space="preserve"> mental illness. </w:t>
      </w:r>
    </w:p>
    <w:p w:rsidR="00F66357" w:rsidRPr="00F66357" w:rsidRDefault="00F66357" w:rsidP="00F66357">
      <w:pPr>
        <w:numPr>
          <w:ilvl w:val="0"/>
          <w:numId w:val="32"/>
        </w:numPr>
        <w:rPr>
          <w:rFonts w:asciiTheme="minorHAnsi" w:hAnsiTheme="minorHAnsi" w:cs="Arial"/>
          <w:sz w:val="20"/>
          <w:szCs w:val="20"/>
        </w:rPr>
      </w:pPr>
      <w:r w:rsidRPr="00F66357">
        <w:rPr>
          <w:rFonts w:asciiTheme="minorHAnsi" w:hAnsiTheme="minorHAnsi" w:cs="Arial"/>
          <w:sz w:val="20"/>
          <w:szCs w:val="20"/>
        </w:rPr>
        <w:t xml:space="preserve">Must have a valid California driver’s license. </w:t>
      </w:r>
    </w:p>
    <w:p w:rsidR="00F66357" w:rsidRPr="00F66357" w:rsidRDefault="00F66357" w:rsidP="00F66357">
      <w:pPr>
        <w:numPr>
          <w:ilvl w:val="0"/>
          <w:numId w:val="32"/>
        </w:numPr>
        <w:rPr>
          <w:rFonts w:asciiTheme="minorHAnsi" w:hAnsiTheme="minorHAnsi" w:cs="Arial"/>
          <w:sz w:val="20"/>
          <w:szCs w:val="20"/>
        </w:rPr>
      </w:pPr>
      <w:r w:rsidRPr="00F66357">
        <w:rPr>
          <w:rFonts w:asciiTheme="minorHAnsi" w:hAnsiTheme="minorHAnsi" w:cs="Arial"/>
          <w:sz w:val="20"/>
          <w:szCs w:val="20"/>
        </w:rPr>
        <w:lastRenderedPageBreak/>
        <w:t xml:space="preserve">Experience serving those living with dual diagnoses, and experience with seniors strongly preferred. </w:t>
      </w:r>
    </w:p>
    <w:p w:rsidR="00F66357" w:rsidRPr="00F66357" w:rsidRDefault="00F66357" w:rsidP="00F66357">
      <w:pPr>
        <w:numPr>
          <w:ilvl w:val="0"/>
          <w:numId w:val="32"/>
        </w:numPr>
        <w:rPr>
          <w:rStyle w:val="summary"/>
          <w:rFonts w:asciiTheme="minorHAnsi" w:hAnsiTheme="minorHAnsi"/>
          <w:sz w:val="20"/>
          <w:szCs w:val="20"/>
        </w:rPr>
      </w:pPr>
      <w:r w:rsidRPr="00F66357">
        <w:rPr>
          <w:rStyle w:val="summary"/>
          <w:rFonts w:asciiTheme="minorHAnsi" w:hAnsiTheme="minorHAnsi"/>
          <w:sz w:val="20"/>
          <w:szCs w:val="20"/>
        </w:rPr>
        <w:t>Ability to work with various ethnic backgrounds and cultural orientations.</w:t>
      </w:r>
    </w:p>
    <w:p w:rsidR="00F66357" w:rsidRPr="00F66357" w:rsidRDefault="00F66357" w:rsidP="00F66357">
      <w:pPr>
        <w:numPr>
          <w:ilvl w:val="0"/>
          <w:numId w:val="32"/>
        </w:numPr>
        <w:rPr>
          <w:rFonts w:asciiTheme="minorHAnsi" w:hAnsiTheme="minorHAnsi"/>
          <w:sz w:val="20"/>
          <w:szCs w:val="20"/>
        </w:rPr>
      </w:pPr>
      <w:r w:rsidRPr="00F66357">
        <w:rPr>
          <w:rFonts w:asciiTheme="minorHAnsi" w:hAnsiTheme="minorHAnsi"/>
          <w:sz w:val="20"/>
          <w:szCs w:val="20"/>
        </w:rPr>
        <w:t>Strong organizational, communication, interpersonal and time management skills.</w:t>
      </w:r>
    </w:p>
    <w:p w:rsidR="00F66357" w:rsidRPr="00F66357" w:rsidRDefault="00F66357" w:rsidP="00F66357">
      <w:pPr>
        <w:numPr>
          <w:ilvl w:val="0"/>
          <w:numId w:val="32"/>
        </w:numPr>
        <w:rPr>
          <w:rFonts w:asciiTheme="minorHAnsi" w:hAnsiTheme="minorHAnsi"/>
          <w:sz w:val="20"/>
          <w:szCs w:val="20"/>
        </w:rPr>
      </w:pPr>
      <w:r w:rsidRPr="00F66357">
        <w:rPr>
          <w:rFonts w:asciiTheme="minorHAnsi" w:hAnsiTheme="minorHAnsi"/>
          <w:sz w:val="20"/>
          <w:szCs w:val="20"/>
        </w:rPr>
        <w:t xml:space="preserve">Skilled at building rapport with people living with mental illness and co-occurring substance abuse disorders. </w:t>
      </w:r>
    </w:p>
    <w:p w:rsidR="00F66357" w:rsidRPr="00F66357" w:rsidRDefault="00F66357" w:rsidP="00F66357">
      <w:pPr>
        <w:numPr>
          <w:ilvl w:val="0"/>
          <w:numId w:val="32"/>
        </w:numPr>
        <w:rPr>
          <w:rFonts w:asciiTheme="minorHAnsi" w:hAnsiTheme="minorHAnsi"/>
          <w:sz w:val="20"/>
          <w:szCs w:val="20"/>
        </w:rPr>
      </w:pPr>
      <w:r w:rsidRPr="00F66357">
        <w:rPr>
          <w:rFonts w:asciiTheme="minorHAnsi" w:hAnsiTheme="minorHAnsi"/>
          <w:sz w:val="20"/>
          <w:szCs w:val="20"/>
        </w:rPr>
        <w:t xml:space="preserve">Team player with a welcoming, collaborative attitude. </w:t>
      </w:r>
    </w:p>
    <w:p w:rsidR="00F66357" w:rsidRPr="00F66357" w:rsidRDefault="00F66357" w:rsidP="007C523C">
      <w:pPr>
        <w:ind w:left="1440" w:right="1440"/>
        <w:rPr>
          <w:rFonts w:asciiTheme="minorHAnsi" w:hAnsiTheme="minorHAnsi"/>
          <w:sz w:val="20"/>
          <w:szCs w:val="20"/>
        </w:rPr>
      </w:pPr>
    </w:p>
    <w:p w:rsidR="00F66357" w:rsidRPr="00181861" w:rsidRDefault="00F66357" w:rsidP="007C523C">
      <w:pPr>
        <w:ind w:right="1440"/>
        <w:rPr>
          <w:rFonts w:asciiTheme="minorHAnsi" w:hAnsiTheme="minorHAnsi"/>
          <w:b/>
          <w:sz w:val="20"/>
          <w:szCs w:val="20"/>
        </w:rPr>
      </w:pPr>
      <w:r w:rsidRPr="00181861">
        <w:rPr>
          <w:rFonts w:asciiTheme="minorHAnsi" w:hAnsiTheme="minorHAnsi"/>
          <w:b/>
          <w:sz w:val="20"/>
          <w:szCs w:val="20"/>
        </w:rPr>
        <w:t>Additional Information:</w:t>
      </w:r>
    </w:p>
    <w:p w:rsidR="000B491C" w:rsidRDefault="000B491C" w:rsidP="007C523C">
      <w:pPr>
        <w:ind w:right="1440"/>
        <w:rPr>
          <w:rFonts w:asciiTheme="minorHAnsi" w:hAnsiTheme="minorHAnsi" w:cs="Arial"/>
          <w:sz w:val="20"/>
          <w:szCs w:val="20"/>
        </w:rPr>
      </w:pPr>
    </w:p>
    <w:p w:rsidR="00F66357" w:rsidRPr="00181861" w:rsidRDefault="00F66357" w:rsidP="007C523C">
      <w:pPr>
        <w:ind w:right="1440"/>
        <w:rPr>
          <w:rFonts w:asciiTheme="minorHAnsi" w:hAnsiTheme="minorHAnsi" w:cs="Arial"/>
          <w:sz w:val="20"/>
          <w:szCs w:val="20"/>
        </w:rPr>
      </w:pPr>
      <w:r w:rsidRPr="00181861">
        <w:rPr>
          <w:rFonts w:asciiTheme="minorHAnsi" w:hAnsiTheme="minorHAnsi" w:cs="Arial"/>
          <w:sz w:val="20"/>
          <w:szCs w:val="20"/>
        </w:rPr>
        <w:t xml:space="preserve">Division: Senior </w:t>
      </w:r>
    </w:p>
    <w:p w:rsidR="00F66357" w:rsidRPr="00181861" w:rsidRDefault="00F66357" w:rsidP="007C523C">
      <w:pPr>
        <w:ind w:right="1440"/>
        <w:rPr>
          <w:rFonts w:asciiTheme="minorHAnsi" w:hAnsiTheme="minorHAnsi" w:cs="Arial"/>
          <w:sz w:val="20"/>
          <w:szCs w:val="20"/>
        </w:rPr>
      </w:pPr>
      <w:r w:rsidRPr="00181861">
        <w:rPr>
          <w:rFonts w:asciiTheme="minorHAnsi" w:hAnsiTheme="minorHAnsi" w:cs="Arial"/>
          <w:sz w:val="20"/>
          <w:szCs w:val="20"/>
        </w:rPr>
        <w:t>Position: Full-time</w:t>
      </w:r>
    </w:p>
    <w:p w:rsidR="00F66357" w:rsidRPr="00181861" w:rsidRDefault="00F66357" w:rsidP="007C523C">
      <w:pPr>
        <w:ind w:right="1440"/>
        <w:rPr>
          <w:rFonts w:asciiTheme="minorHAnsi" w:hAnsiTheme="minorHAnsi"/>
          <w:b/>
          <w:sz w:val="20"/>
          <w:szCs w:val="20"/>
        </w:rPr>
      </w:pPr>
      <w:r w:rsidRPr="00181861">
        <w:rPr>
          <w:rFonts w:asciiTheme="minorHAnsi" w:hAnsiTheme="minorHAnsi" w:cs="Arial"/>
          <w:sz w:val="20"/>
          <w:szCs w:val="20"/>
        </w:rPr>
        <w:t>Reports to: Program Manager</w:t>
      </w:r>
    </w:p>
    <w:p w:rsidR="00F66357" w:rsidRPr="00BD6E37" w:rsidRDefault="00F66357" w:rsidP="007C523C">
      <w:pPr>
        <w:ind w:right="1440"/>
        <w:rPr>
          <w:rFonts w:asciiTheme="minorHAnsi" w:hAnsiTheme="minorHAnsi" w:cs="Arial"/>
          <w:sz w:val="22"/>
          <w:szCs w:val="22"/>
        </w:rPr>
      </w:pPr>
    </w:p>
    <w:p w:rsidR="00753B4E" w:rsidRDefault="00753B4E" w:rsidP="00C85D01">
      <w:pPr>
        <w:rPr>
          <w:rFonts w:ascii="Arial Narrow" w:hAnsi="Arial Narrow" w:cs="Arial"/>
          <w:b/>
          <w:bCs/>
          <w:sz w:val="22"/>
        </w:rPr>
      </w:pPr>
      <w:r>
        <w:rPr>
          <w:rFonts w:ascii="Arial Narrow" w:hAnsi="Arial Narrow" w:cs="Arial"/>
          <w:b/>
          <w:bCs/>
          <w:sz w:val="22"/>
        </w:rPr>
        <w:t xml:space="preserve">SEND RESUMES </w:t>
      </w:r>
      <w:r w:rsidR="000B491C">
        <w:rPr>
          <w:rFonts w:ascii="Arial Narrow" w:hAnsi="Arial Narrow" w:cs="Arial"/>
          <w:b/>
          <w:bCs/>
          <w:sz w:val="22"/>
        </w:rPr>
        <w:t>and Cover Letters to</w:t>
      </w:r>
      <w:r>
        <w:rPr>
          <w:rFonts w:ascii="Arial Narrow" w:hAnsi="Arial Narrow" w:cs="Arial"/>
          <w:b/>
          <w:bCs/>
          <w:sz w:val="22"/>
        </w:rPr>
        <w:t>:</w:t>
      </w:r>
    </w:p>
    <w:p w:rsidR="000B491C" w:rsidRDefault="000B491C" w:rsidP="007C523C">
      <w:pPr>
        <w:ind w:right="1440"/>
        <w:rPr>
          <w:rFonts w:ascii="Calibri" w:hAnsi="Calibri"/>
          <w:sz w:val="20"/>
          <w:szCs w:val="20"/>
        </w:rPr>
      </w:pPr>
    </w:p>
    <w:p w:rsidR="00E74792" w:rsidRDefault="00E74792" w:rsidP="007C523C">
      <w:pPr>
        <w:ind w:right="1440"/>
        <w:rPr>
          <w:rFonts w:asciiTheme="minorHAnsi" w:hAnsiTheme="minorHAnsi" w:cs="Arial"/>
          <w:bCs/>
          <w:sz w:val="22"/>
          <w:szCs w:val="22"/>
          <w:lang w:val="fr-FR"/>
        </w:rPr>
      </w:pPr>
      <w:r>
        <w:rPr>
          <w:rFonts w:asciiTheme="minorHAnsi" w:hAnsiTheme="minorHAnsi" w:cs="Arial"/>
          <w:bCs/>
          <w:sz w:val="22"/>
          <w:szCs w:val="22"/>
          <w:lang w:val="fr-FR"/>
        </w:rPr>
        <w:t xml:space="preserve">Dr. Philip </w:t>
      </w:r>
      <w:proofErr w:type="spellStart"/>
      <w:r>
        <w:rPr>
          <w:rFonts w:asciiTheme="minorHAnsi" w:hAnsiTheme="minorHAnsi" w:cs="Arial"/>
          <w:bCs/>
          <w:sz w:val="22"/>
          <w:szCs w:val="22"/>
          <w:lang w:val="fr-FR"/>
        </w:rPr>
        <w:t>Tsui</w:t>
      </w:r>
      <w:proofErr w:type="spellEnd"/>
      <w:r w:rsidR="000B491C">
        <w:rPr>
          <w:rFonts w:asciiTheme="minorHAnsi" w:hAnsiTheme="minorHAnsi" w:cs="Arial"/>
          <w:bCs/>
          <w:sz w:val="22"/>
          <w:szCs w:val="22"/>
          <w:lang w:val="fr-FR"/>
        </w:rPr>
        <w:t xml:space="preserve">, LCSW, </w:t>
      </w:r>
      <w:proofErr w:type="spellStart"/>
      <w:r w:rsidR="000B491C">
        <w:rPr>
          <w:rFonts w:asciiTheme="minorHAnsi" w:hAnsiTheme="minorHAnsi" w:cs="Arial"/>
          <w:bCs/>
          <w:sz w:val="22"/>
          <w:szCs w:val="22"/>
          <w:lang w:val="fr-FR"/>
        </w:rPr>
        <w:t>Psy.D</w:t>
      </w:r>
      <w:proofErr w:type="spellEnd"/>
      <w:r w:rsidR="000B491C">
        <w:rPr>
          <w:rFonts w:asciiTheme="minorHAnsi" w:hAnsiTheme="minorHAnsi" w:cs="Arial"/>
          <w:bCs/>
          <w:sz w:val="22"/>
          <w:szCs w:val="22"/>
          <w:lang w:val="fr-FR"/>
        </w:rPr>
        <w:t>.</w:t>
      </w:r>
    </w:p>
    <w:p w:rsidR="00E74792" w:rsidRDefault="00972DC3" w:rsidP="007C523C">
      <w:pPr>
        <w:ind w:right="1440"/>
        <w:rPr>
          <w:rFonts w:asciiTheme="minorHAnsi" w:hAnsiTheme="minorHAnsi" w:cs="Arial"/>
          <w:bCs/>
          <w:sz w:val="22"/>
          <w:szCs w:val="22"/>
          <w:lang w:val="fr-FR"/>
        </w:rPr>
      </w:pPr>
      <w:hyperlink r:id="rId9" w:history="1">
        <w:r w:rsidR="00E74792" w:rsidRPr="006F52E8">
          <w:rPr>
            <w:rStyle w:val="Hyperlink"/>
            <w:rFonts w:asciiTheme="minorHAnsi" w:hAnsiTheme="minorHAnsi" w:cs="Arial"/>
            <w:bCs/>
            <w:sz w:val="22"/>
            <w:szCs w:val="22"/>
            <w:lang w:val="fr-FR"/>
          </w:rPr>
          <w:t>ptsui@felton.org</w:t>
        </w:r>
      </w:hyperlink>
    </w:p>
    <w:p w:rsidR="00E74792" w:rsidRPr="00BD6E37" w:rsidRDefault="00E74792" w:rsidP="007C523C">
      <w:pPr>
        <w:ind w:right="1440"/>
        <w:rPr>
          <w:rFonts w:asciiTheme="minorHAnsi" w:hAnsiTheme="minorHAnsi" w:cs="Arial"/>
          <w:bCs/>
          <w:sz w:val="22"/>
          <w:szCs w:val="22"/>
          <w:lang w:val="fr-FR"/>
        </w:rPr>
      </w:pPr>
    </w:p>
    <w:p w:rsidR="00F66357" w:rsidRPr="00BD6E37" w:rsidRDefault="00F66357" w:rsidP="007C523C">
      <w:pPr>
        <w:ind w:left="1440" w:right="1440"/>
        <w:rPr>
          <w:rFonts w:asciiTheme="minorHAnsi" w:hAnsiTheme="minorHAnsi" w:cs="Arial"/>
          <w:lang w:val="fr-FR"/>
        </w:rPr>
      </w:pPr>
    </w:p>
    <w:sectPr w:rsidR="00F66357" w:rsidRPr="00BD6E37" w:rsidSect="00987D72">
      <w:footerReference w:type="default" r:id="rId10"/>
      <w:pgSz w:w="12240" w:h="15840" w:code="1"/>
      <w:pgMar w:top="1296" w:right="1224" w:bottom="1354"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1E" w:rsidRDefault="002B071E">
      <w:r>
        <w:separator/>
      </w:r>
    </w:p>
  </w:endnote>
  <w:endnote w:type="continuationSeparator" w:id="0">
    <w:p w:rsidR="002B071E" w:rsidRDefault="002B07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ush Script M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49" w:rsidRDefault="00972DC3">
    <w:pPr>
      <w:pStyle w:val="Footer"/>
      <w:jc w:val="center"/>
      <w:rPr>
        <w:b/>
        <w:color w:val="A6A6A6"/>
      </w:rPr>
    </w:pPr>
    <w:r>
      <w:rPr>
        <w:b/>
        <w:color w:val="A6A6A6"/>
        <w:lang w:eastAsia="zh-TW"/>
      </w:rPr>
      <w:pict>
        <v:rect id="_x0000_s2049" style="position:absolute;left:0;text-align:left;margin-left:554.45pt;margin-top:760.7pt;width:44.55pt;height:15.1pt;rotation:-180;flip:x;z-index:251657728;mso-position-horizontal-relative:page;mso-position-vertical-relative:page;mso-height-relative:bottom-margin-area" filled="f" fillcolor="#c0504d" stroked="f" strokecolor="#4f81bd" strokeweight="2.25pt">
          <v:textbox style="mso-next-textbox:#_x0000_s2049" inset=",0,,0">
            <w:txbxContent>
              <w:p w:rsidR="001C0349" w:rsidRDefault="00972DC3">
                <w:pPr>
                  <w:pBdr>
                    <w:top w:val="single" w:sz="4" w:space="1" w:color="7F7F7F"/>
                  </w:pBdr>
                  <w:jc w:val="center"/>
                  <w:rPr>
                    <w:color w:val="C0504D"/>
                  </w:rPr>
                </w:pPr>
                <w:fldSimple w:instr=" PAGE   \* MERGEFORMAT ">
                  <w:r w:rsidR="000B491C" w:rsidRPr="000B491C">
                    <w:rPr>
                      <w:noProof/>
                      <w:color w:val="C0504D"/>
                    </w:rPr>
                    <w:t>2</w:t>
                  </w:r>
                </w:fldSimple>
              </w:p>
              <w:p w:rsidR="001C0349" w:rsidRDefault="001C0349"/>
            </w:txbxContent>
          </v:textbox>
          <w10:wrap anchorx="page" anchory="page"/>
        </v:rect>
      </w:pict>
    </w:r>
    <w:r w:rsidR="00932406">
      <w:rPr>
        <w:b/>
        <w:color w:val="A6A6A6"/>
      </w:rPr>
      <w:t>Felton Institute/</w:t>
    </w:r>
    <w:r w:rsidR="001C0349">
      <w:rPr>
        <w:b/>
        <w:color w:val="A6A6A6"/>
      </w:rPr>
      <w:t>Family Service Agency of San Francisco is 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1E" w:rsidRDefault="002B071E">
      <w:r>
        <w:separator/>
      </w:r>
    </w:p>
  </w:footnote>
  <w:footnote w:type="continuationSeparator" w:id="0">
    <w:p w:rsidR="002B071E" w:rsidRDefault="002B0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F352D"/>
    <w:multiLevelType w:val="hybridMultilevel"/>
    <w:tmpl w:val="8982BF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C04141"/>
    <w:multiLevelType w:val="hybridMultilevel"/>
    <w:tmpl w:val="7A24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82968"/>
    <w:multiLevelType w:val="hybridMultilevel"/>
    <w:tmpl w:val="7BD6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E629C"/>
    <w:multiLevelType w:val="hybridMultilevel"/>
    <w:tmpl w:val="881C2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7A762C"/>
    <w:multiLevelType w:val="hybridMultilevel"/>
    <w:tmpl w:val="82E02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4E230C"/>
    <w:multiLevelType w:val="hybridMultilevel"/>
    <w:tmpl w:val="7D70B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C253D3"/>
    <w:multiLevelType w:val="hybridMultilevel"/>
    <w:tmpl w:val="0156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A1B2C"/>
    <w:multiLevelType w:val="hybridMultilevel"/>
    <w:tmpl w:val="E6F86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28320F"/>
    <w:multiLevelType w:val="hybridMultilevel"/>
    <w:tmpl w:val="ADD0A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885B4B"/>
    <w:multiLevelType w:val="hybridMultilevel"/>
    <w:tmpl w:val="F546377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nsid w:val="420B73D3"/>
    <w:multiLevelType w:val="hybridMultilevel"/>
    <w:tmpl w:val="6998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C5D37"/>
    <w:multiLevelType w:val="hybridMultilevel"/>
    <w:tmpl w:val="AFDE5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8F7288"/>
    <w:multiLevelType w:val="hybridMultilevel"/>
    <w:tmpl w:val="2F5A0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D76EB8"/>
    <w:multiLevelType w:val="hybridMultilevel"/>
    <w:tmpl w:val="ACA4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E0BAA"/>
    <w:multiLevelType w:val="hybridMultilevel"/>
    <w:tmpl w:val="5E30C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54486F"/>
    <w:multiLevelType w:val="hybridMultilevel"/>
    <w:tmpl w:val="1E6EC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A91C62"/>
    <w:multiLevelType w:val="hybridMultilevel"/>
    <w:tmpl w:val="730E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7487D"/>
    <w:multiLevelType w:val="hybridMultilevel"/>
    <w:tmpl w:val="EFC2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5A6B05"/>
    <w:multiLevelType w:val="hybridMultilevel"/>
    <w:tmpl w:val="E3A8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222AE"/>
    <w:multiLevelType w:val="hybridMultilevel"/>
    <w:tmpl w:val="4CE2FD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DC68FE"/>
    <w:multiLevelType w:val="hybridMultilevel"/>
    <w:tmpl w:val="67C68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7A2C3A"/>
    <w:multiLevelType w:val="hybridMultilevel"/>
    <w:tmpl w:val="F23C90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6D5E6B48"/>
    <w:multiLevelType w:val="hybridMultilevel"/>
    <w:tmpl w:val="FCE0A3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410294"/>
    <w:multiLevelType w:val="hybridMultilevel"/>
    <w:tmpl w:val="777C6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9C1EB4"/>
    <w:multiLevelType w:val="hybridMultilevel"/>
    <w:tmpl w:val="347CE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DA72E9"/>
    <w:multiLevelType w:val="hybridMultilevel"/>
    <w:tmpl w:val="5FF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A539F"/>
    <w:multiLevelType w:val="multilevel"/>
    <w:tmpl w:val="8CC0102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nsid w:val="79963F91"/>
    <w:multiLevelType w:val="multilevel"/>
    <w:tmpl w:val="8CC0102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nsid w:val="7B2D506C"/>
    <w:multiLevelType w:val="hybridMultilevel"/>
    <w:tmpl w:val="F11E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92530"/>
    <w:multiLevelType w:val="hybridMultilevel"/>
    <w:tmpl w:val="A488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8E2037"/>
    <w:multiLevelType w:val="hybridMultilevel"/>
    <w:tmpl w:val="0E94B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F275194"/>
    <w:multiLevelType w:val="hybridMultilevel"/>
    <w:tmpl w:val="BE38DC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5"/>
  </w:num>
  <w:num w:numId="3">
    <w:abstractNumId w:val="6"/>
  </w:num>
  <w:num w:numId="4">
    <w:abstractNumId w:val="22"/>
  </w:num>
  <w:num w:numId="5">
    <w:abstractNumId w:val="12"/>
  </w:num>
  <w:num w:numId="6">
    <w:abstractNumId w:val="25"/>
  </w:num>
  <w:num w:numId="7">
    <w:abstractNumId w:val="8"/>
  </w:num>
  <w:num w:numId="8">
    <w:abstractNumId w:val="16"/>
  </w:num>
  <w:num w:numId="9">
    <w:abstractNumId w:val="30"/>
  </w:num>
  <w:num w:numId="10">
    <w:abstractNumId w:val="21"/>
  </w:num>
  <w:num w:numId="11">
    <w:abstractNumId w:val="20"/>
  </w:num>
  <w:num w:numId="12">
    <w:abstractNumId w:val="3"/>
  </w:num>
  <w:num w:numId="13">
    <w:abstractNumId w:val="9"/>
  </w:num>
  <w:num w:numId="14">
    <w:abstractNumId w:val="19"/>
  </w:num>
  <w:num w:numId="15">
    <w:abstractNumId w:val="11"/>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3"/>
  </w:num>
  <w:num w:numId="18">
    <w:abstractNumId w:val="29"/>
  </w:num>
  <w:num w:numId="19">
    <w:abstractNumId w:val="26"/>
  </w:num>
  <w:num w:numId="20">
    <w:abstractNumId w:val="24"/>
  </w:num>
  <w:num w:numId="21">
    <w:abstractNumId w:val="7"/>
  </w:num>
  <w:num w:numId="22">
    <w:abstractNumId w:val="15"/>
  </w:num>
  <w:num w:numId="23">
    <w:abstractNumId w:val="32"/>
  </w:num>
  <w:num w:numId="24">
    <w:abstractNumId w:val="2"/>
  </w:num>
  <w:num w:numId="25">
    <w:abstractNumId w:val="14"/>
  </w:num>
  <w:num w:numId="26">
    <w:abstractNumId w:val="27"/>
  </w:num>
  <w:num w:numId="27">
    <w:abstractNumId w:val="4"/>
  </w:num>
  <w:num w:numId="28">
    <w:abstractNumId w:val="28"/>
  </w:num>
  <w:num w:numId="29">
    <w:abstractNumId w:val="1"/>
  </w:num>
  <w:num w:numId="30">
    <w:abstractNumId w:val="10"/>
  </w:num>
  <w:num w:numId="31">
    <w:abstractNumId w:val="13"/>
  </w:num>
  <w:num w:numId="32">
    <w:abstractNumId w:val="1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20"/>
  <w:displayHorizontalDrawingGridEvery w:val="2"/>
  <w:doNotShadeFormData/>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0F0C03"/>
    <w:rsid w:val="000251AE"/>
    <w:rsid w:val="00026668"/>
    <w:rsid w:val="0009754F"/>
    <w:rsid w:val="000A421D"/>
    <w:rsid w:val="000B491C"/>
    <w:rsid w:val="000F0C03"/>
    <w:rsid w:val="000F5B35"/>
    <w:rsid w:val="00107ED0"/>
    <w:rsid w:val="00181861"/>
    <w:rsid w:val="001C0349"/>
    <w:rsid w:val="001F4A54"/>
    <w:rsid w:val="00207681"/>
    <w:rsid w:val="00216FF4"/>
    <w:rsid w:val="00237478"/>
    <w:rsid w:val="0028375D"/>
    <w:rsid w:val="002A2527"/>
    <w:rsid w:val="002B071E"/>
    <w:rsid w:val="002D7DE5"/>
    <w:rsid w:val="002F4622"/>
    <w:rsid w:val="00302DCD"/>
    <w:rsid w:val="003351C5"/>
    <w:rsid w:val="003478A2"/>
    <w:rsid w:val="003662D7"/>
    <w:rsid w:val="003B0498"/>
    <w:rsid w:val="003D1A66"/>
    <w:rsid w:val="003F5848"/>
    <w:rsid w:val="004401A6"/>
    <w:rsid w:val="00492DBC"/>
    <w:rsid w:val="004E45D7"/>
    <w:rsid w:val="00505BE6"/>
    <w:rsid w:val="005143DB"/>
    <w:rsid w:val="00592095"/>
    <w:rsid w:val="00595537"/>
    <w:rsid w:val="005B0B58"/>
    <w:rsid w:val="0061750E"/>
    <w:rsid w:val="0068027C"/>
    <w:rsid w:val="006A00BB"/>
    <w:rsid w:val="006D5EC0"/>
    <w:rsid w:val="006E57AB"/>
    <w:rsid w:val="006F24F1"/>
    <w:rsid w:val="00724488"/>
    <w:rsid w:val="00726628"/>
    <w:rsid w:val="007535E4"/>
    <w:rsid w:val="00753B4E"/>
    <w:rsid w:val="007C523C"/>
    <w:rsid w:val="00801E65"/>
    <w:rsid w:val="00817559"/>
    <w:rsid w:val="00930FC7"/>
    <w:rsid w:val="00932406"/>
    <w:rsid w:val="00972DC3"/>
    <w:rsid w:val="00987D72"/>
    <w:rsid w:val="009B627B"/>
    <w:rsid w:val="009F4F3A"/>
    <w:rsid w:val="00A45C2A"/>
    <w:rsid w:val="00A633F3"/>
    <w:rsid w:val="00AB5AA0"/>
    <w:rsid w:val="00B31FA0"/>
    <w:rsid w:val="00B34502"/>
    <w:rsid w:val="00B40D17"/>
    <w:rsid w:val="00C503D6"/>
    <w:rsid w:val="00C76622"/>
    <w:rsid w:val="00C80D23"/>
    <w:rsid w:val="00C85D01"/>
    <w:rsid w:val="00CF4C73"/>
    <w:rsid w:val="00D22338"/>
    <w:rsid w:val="00D36A38"/>
    <w:rsid w:val="00DA436A"/>
    <w:rsid w:val="00DD3B9E"/>
    <w:rsid w:val="00DE7F67"/>
    <w:rsid w:val="00E30316"/>
    <w:rsid w:val="00E74792"/>
    <w:rsid w:val="00F66357"/>
    <w:rsid w:val="00FA5C41"/>
    <w:rsid w:val="00FB2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7C"/>
    <w:rPr>
      <w:sz w:val="24"/>
      <w:szCs w:val="24"/>
    </w:rPr>
  </w:style>
  <w:style w:type="paragraph" w:styleId="Heading1">
    <w:name w:val="heading 1"/>
    <w:basedOn w:val="Normal"/>
    <w:next w:val="Normal"/>
    <w:qFormat/>
    <w:rsid w:val="0068027C"/>
    <w:pPr>
      <w:keepNext/>
      <w:jc w:val="center"/>
      <w:outlineLvl w:val="0"/>
    </w:pPr>
    <w:rPr>
      <w:rFonts w:ascii="Garamond" w:hAnsi="Garamon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27C"/>
    <w:pPr>
      <w:widowControl w:val="0"/>
      <w:autoSpaceDE w:val="0"/>
      <w:autoSpaceDN w:val="0"/>
      <w:adjustRightInd w:val="0"/>
    </w:pPr>
    <w:rPr>
      <w:color w:val="000000"/>
      <w:sz w:val="24"/>
      <w:szCs w:val="24"/>
    </w:rPr>
  </w:style>
  <w:style w:type="paragraph" w:styleId="Footer">
    <w:name w:val="footer"/>
    <w:basedOn w:val="Normal"/>
    <w:semiHidden/>
    <w:rsid w:val="0068027C"/>
    <w:pPr>
      <w:tabs>
        <w:tab w:val="center" w:pos="4320"/>
        <w:tab w:val="right" w:pos="8640"/>
      </w:tabs>
    </w:pPr>
    <w:rPr>
      <w:sz w:val="20"/>
      <w:szCs w:val="20"/>
    </w:rPr>
  </w:style>
  <w:style w:type="paragraph" w:styleId="Caption">
    <w:name w:val="caption"/>
    <w:basedOn w:val="Normal"/>
    <w:next w:val="Normal"/>
    <w:qFormat/>
    <w:rsid w:val="0068027C"/>
    <w:pPr>
      <w:widowControl w:val="0"/>
      <w:tabs>
        <w:tab w:val="left" w:pos="-360"/>
        <w:tab w:val="left" w:pos="0"/>
        <w:tab w:val="left" w:pos="1440"/>
        <w:tab w:val="left" w:pos="3600"/>
        <w:tab w:val="left" w:pos="6840"/>
      </w:tabs>
    </w:pPr>
    <w:rPr>
      <w:rFonts w:ascii="Brush Script MT" w:hAnsi="Brush Script MT"/>
      <w:b/>
      <w:sz w:val="20"/>
      <w:szCs w:val="20"/>
    </w:rPr>
  </w:style>
  <w:style w:type="character" w:styleId="Hyperlink">
    <w:name w:val="Hyperlink"/>
    <w:basedOn w:val="DefaultParagraphFont"/>
    <w:semiHidden/>
    <w:rsid w:val="0068027C"/>
    <w:rPr>
      <w:color w:val="0000FF"/>
      <w:u w:val="single"/>
    </w:rPr>
  </w:style>
  <w:style w:type="character" w:styleId="FollowedHyperlink">
    <w:name w:val="FollowedHyperlink"/>
    <w:basedOn w:val="DefaultParagraphFont"/>
    <w:semiHidden/>
    <w:rsid w:val="0068027C"/>
    <w:rPr>
      <w:color w:val="800080"/>
      <w:u w:val="single"/>
    </w:rPr>
  </w:style>
  <w:style w:type="paragraph" w:styleId="HTMLPreformatted">
    <w:name w:val="HTML Preformatted"/>
    <w:basedOn w:val="Normal"/>
    <w:semiHidden/>
    <w:rsid w:val="0068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semiHidden/>
    <w:rsid w:val="0068027C"/>
    <w:rPr>
      <w:rFonts w:ascii="Arial" w:hAnsi="Arial" w:cs="Arial"/>
      <w:sz w:val="22"/>
    </w:rPr>
  </w:style>
  <w:style w:type="paragraph" w:styleId="ListParagraph">
    <w:name w:val="List Paragraph"/>
    <w:basedOn w:val="Normal"/>
    <w:qFormat/>
    <w:rsid w:val="0068027C"/>
    <w:pPr>
      <w:spacing w:after="200" w:line="276" w:lineRule="auto"/>
      <w:ind w:left="720"/>
      <w:contextualSpacing/>
    </w:pPr>
    <w:rPr>
      <w:rFonts w:ascii="Calibri" w:eastAsia="Calibri" w:hAnsi="Calibri"/>
      <w:sz w:val="22"/>
      <w:szCs w:val="22"/>
    </w:rPr>
  </w:style>
  <w:style w:type="paragraph" w:styleId="Header">
    <w:name w:val="header"/>
    <w:basedOn w:val="Normal"/>
    <w:semiHidden/>
    <w:unhideWhenUsed/>
    <w:rsid w:val="0068027C"/>
    <w:pPr>
      <w:tabs>
        <w:tab w:val="center" w:pos="4680"/>
        <w:tab w:val="right" w:pos="9360"/>
      </w:tabs>
    </w:pPr>
  </w:style>
  <w:style w:type="character" w:customStyle="1" w:styleId="HeaderChar">
    <w:name w:val="Header Char"/>
    <w:basedOn w:val="DefaultParagraphFont"/>
    <w:semiHidden/>
    <w:rsid w:val="0068027C"/>
    <w:rPr>
      <w:sz w:val="24"/>
      <w:szCs w:val="24"/>
    </w:rPr>
  </w:style>
  <w:style w:type="character" w:customStyle="1" w:styleId="FooterChar">
    <w:name w:val="Footer Char"/>
    <w:basedOn w:val="DefaultParagraphFont"/>
    <w:rsid w:val="0068027C"/>
  </w:style>
  <w:style w:type="paragraph" w:styleId="BalloonText">
    <w:name w:val="Balloon Text"/>
    <w:basedOn w:val="Normal"/>
    <w:semiHidden/>
    <w:unhideWhenUsed/>
    <w:rsid w:val="0068027C"/>
    <w:rPr>
      <w:rFonts w:ascii="Tahoma" w:hAnsi="Tahoma" w:cs="Tahoma"/>
      <w:sz w:val="16"/>
      <w:szCs w:val="16"/>
    </w:rPr>
  </w:style>
  <w:style w:type="character" w:customStyle="1" w:styleId="BalloonTextChar">
    <w:name w:val="Balloon Text Char"/>
    <w:basedOn w:val="DefaultParagraphFont"/>
    <w:semiHidden/>
    <w:rsid w:val="0068027C"/>
    <w:rPr>
      <w:rFonts w:ascii="Tahoma" w:hAnsi="Tahoma" w:cs="Tahoma"/>
      <w:sz w:val="16"/>
      <w:szCs w:val="16"/>
    </w:rPr>
  </w:style>
  <w:style w:type="paragraph" w:styleId="NormalWeb">
    <w:name w:val="Normal (Web)"/>
    <w:basedOn w:val="Normal"/>
    <w:uiPriority w:val="99"/>
    <w:semiHidden/>
    <w:unhideWhenUsed/>
    <w:rsid w:val="003351C5"/>
    <w:pPr>
      <w:spacing w:before="100" w:beforeAutospacing="1" w:after="100" w:afterAutospacing="1"/>
    </w:pPr>
  </w:style>
  <w:style w:type="character" w:customStyle="1" w:styleId="summary">
    <w:name w:val="summary"/>
    <w:basedOn w:val="DefaultParagraphFont"/>
    <w:rsid w:val="00F66357"/>
  </w:style>
</w:styles>
</file>

<file path=word/webSettings.xml><?xml version="1.0" encoding="utf-8"?>
<w:webSettings xmlns:r="http://schemas.openxmlformats.org/officeDocument/2006/relationships" xmlns:w="http://schemas.openxmlformats.org/wordprocessingml/2006/main">
  <w:divs>
    <w:div w:id="74908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48e0a9ff-21f7-44de-a41b-d5a623cc40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tsui@fel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FSA</Company>
  <LinksUpToDate>false</LinksUpToDate>
  <CharactersWithSpaces>4359</CharactersWithSpaces>
  <SharedDoc>false</SharedDoc>
  <HLinks>
    <vt:vector size="6" baseType="variant">
      <vt:variant>
        <vt:i4>6881354</vt:i4>
      </vt:variant>
      <vt:variant>
        <vt:i4>0</vt:i4>
      </vt:variant>
      <vt:variant>
        <vt:i4>0</vt:i4>
      </vt:variant>
      <vt:variant>
        <vt:i4>5</vt:i4>
      </vt:variant>
      <vt:variant>
        <vt:lpwstr>mailto:jsettell@fsasf.org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fsasf</dc:creator>
  <cp:lastModifiedBy>Phillip</cp:lastModifiedBy>
  <cp:revision>2</cp:revision>
  <cp:lastPrinted>2016-12-19T23:13:00Z</cp:lastPrinted>
  <dcterms:created xsi:type="dcterms:W3CDTF">2019-12-18T17:57:00Z</dcterms:created>
  <dcterms:modified xsi:type="dcterms:W3CDTF">2019-12-18T17:57:00Z</dcterms:modified>
</cp:coreProperties>
</file>